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7A0B" w:rsidR="00107A0B" w:rsidP="00107A0B" w:rsidRDefault="00107A0B" w14:paraId="16662BED" w14:textId="7BC392A9">
      <w:pPr>
        <w:spacing w:before="120" w:after="0" w:line="240" w:lineRule="auto"/>
        <w:contextualSpacing/>
        <w:jc w:val="center"/>
        <w:outlineLvl w:val="0"/>
        <w:rPr>
          <w:rFonts w:ascii="Arial Black" w:hAnsi="Arial Black" w:eastAsia="+mj-ea" w:cs="+mj-cs"/>
          <w:b/>
          <w:color w:val="50868F"/>
          <w:spacing w:val="-10"/>
          <w:kern w:val="24"/>
          <w:sz w:val="32"/>
          <w:szCs w:val="32"/>
        </w:rPr>
      </w:pPr>
      <w:r>
        <w:rPr>
          <w:rFonts w:ascii="Arial Black" w:hAnsi="Arial Black" w:eastAsia="+mj-ea" w:cs="+mj-cs"/>
          <w:b/>
          <w:color w:val="50868F"/>
          <w:spacing w:val="-10"/>
          <w:kern w:val="24"/>
          <w:sz w:val="32"/>
          <w:szCs w:val="32"/>
        </w:rPr>
        <w:t>WSU Global Campus Syllabus Template</w:t>
      </w:r>
    </w:p>
    <w:p w:rsidRPr="00D34889" w:rsidR="00107A0B" w:rsidP="00771357" w:rsidRDefault="00107A0B" w14:paraId="1B70BED3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D34889" w:rsidR="0032746C" w:rsidRDefault="0032746C" w14:paraId="14126330" w14:textId="77777777">
      <w:pPr>
        <w:rPr>
          <w:rFonts w:ascii="Arial" w:hAnsi="Arial" w:cs="Arial"/>
          <w:b/>
          <w:sz w:val="24"/>
          <w:szCs w:val="24"/>
        </w:rPr>
      </w:pPr>
      <w:r w:rsidRPr="00D34889">
        <w:rPr>
          <w:rFonts w:ascii="Arial" w:hAnsi="Arial" w:cs="Arial"/>
          <w:b/>
          <w:sz w:val="24"/>
          <w:szCs w:val="24"/>
        </w:rPr>
        <w:t>Please complete eac</w:t>
      </w:r>
      <w:r w:rsidRPr="00D34889" w:rsidR="006163C9">
        <w:rPr>
          <w:rFonts w:ascii="Arial" w:hAnsi="Arial" w:cs="Arial"/>
          <w:b/>
          <w:sz w:val="24"/>
          <w:szCs w:val="24"/>
        </w:rPr>
        <w:t xml:space="preserve">h of the following areas of the </w:t>
      </w:r>
      <w:r w:rsidRPr="00D34889">
        <w:rPr>
          <w:rFonts w:ascii="Arial" w:hAnsi="Arial" w:cs="Arial"/>
          <w:b/>
          <w:sz w:val="24"/>
          <w:szCs w:val="24"/>
        </w:rPr>
        <w:t>syllabus template so that we can accurately build the syllabus for your online course.</w:t>
      </w:r>
    </w:p>
    <w:p w:rsidRPr="00D34889" w:rsidR="00AE48FB" w:rsidRDefault="008C0F5E" w14:paraId="2073D566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D34889">
        <w:rPr>
          <w:rFonts w:ascii="Arial" w:hAnsi="Arial" w:cs="Arial"/>
          <w:b/>
          <w:sz w:val="24"/>
          <w:szCs w:val="24"/>
          <w:u w:val="single"/>
        </w:rPr>
        <w:t>Course Overview</w:t>
      </w:r>
      <w:r w:rsidRPr="00D34889" w:rsidR="009025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Pr="00D34889" w:rsidR="00902568" w:rsidRDefault="00902568" w14:paraId="16CE5CEF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D34889" w:rsidR="008C0F5E" w:rsidRDefault="008C0F5E" w14:paraId="05CFFD1E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D34889" w:rsidR="008C0F5E" w:rsidP="008C0F5E" w:rsidRDefault="008C0F5E" w14:paraId="172E1588" w14:textId="07CECF85">
      <w:pPr>
        <w:rPr>
          <w:rFonts w:ascii="Arial" w:hAnsi="Arial" w:cs="Arial"/>
          <w:sz w:val="24"/>
          <w:szCs w:val="24"/>
        </w:rPr>
      </w:pPr>
      <w:r w:rsidRPr="0826AA3A" w:rsidR="188A5AC1">
        <w:rPr>
          <w:rFonts w:ascii="Arial" w:hAnsi="Arial" w:cs="Arial"/>
          <w:b w:val="1"/>
          <w:bCs w:val="1"/>
          <w:sz w:val="24"/>
          <w:szCs w:val="24"/>
          <w:u w:val="single"/>
        </w:rPr>
        <w:t>Student Learning Outcomes (SLOs)</w:t>
      </w:r>
      <w:r w:rsidRPr="0826AA3A" w:rsidR="008C0F5E">
        <w:rPr>
          <w:rFonts w:ascii="Arial" w:hAnsi="Arial" w:cs="Arial"/>
          <w:sz w:val="24"/>
          <w:szCs w:val="24"/>
        </w:rPr>
        <w:t xml:space="preserve"> </w:t>
      </w:r>
      <w:r w:rsidRPr="0826AA3A" w:rsidR="00C84DA2">
        <w:rPr>
          <w:rFonts w:ascii="Arial" w:hAnsi="Arial" w:cs="Arial"/>
          <w:sz w:val="24"/>
          <w:szCs w:val="24"/>
        </w:rPr>
        <w:t xml:space="preserve"> </w:t>
      </w:r>
    </w:p>
    <w:p w:rsidRPr="00D34889" w:rsidR="00902568" w:rsidP="008C0F5E" w:rsidRDefault="00902568" w14:paraId="5DFCCDA2" w14:textId="77777777">
      <w:pPr>
        <w:rPr>
          <w:rFonts w:ascii="Arial" w:hAnsi="Arial" w:cs="Arial"/>
          <w:sz w:val="24"/>
          <w:szCs w:val="24"/>
        </w:rPr>
      </w:pPr>
    </w:p>
    <w:p w:rsidRPr="00D34889" w:rsidR="008C0F5E" w:rsidRDefault="008C0F5E" w14:paraId="4669A7C7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D34889" w:rsidR="008C0F5E" w:rsidRDefault="008C0F5E" w14:paraId="5E5654A8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3267B3AF" w:rsidR="008C0F5E">
        <w:rPr>
          <w:rFonts w:ascii="Arial" w:hAnsi="Arial" w:cs="Arial"/>
          <w:b w:val="1"/>
          <w:bCs w:val="1"/>
          <w:sz w:val="24"/>
          <w:szCs w:val="24"/>
          <w:u w:val="single"/>
        </w:rPr>
        <w:t>Course Work</w:t>
      </w:r>
      <w:r w:rsidRPr="3267B3AF" w:rsidR="00C84DA2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</w:t>
      </w:r>
    </w:p>
    <w:p w:rsidR="0149A51E" w:rsidRDefault="0149A51E" w14:paraId="4BBF1A53" w14:textId="59697565">
      <w:r w:rsidRPr="3267B3AF" w:rsidR="0149A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[Describe all types of assignments and assessments used for the course. Edit the existing headers below and add descriptions.]</w:t>
      </w:r>
    </w:p>
    <w:p w:rsidR="0149A51E" w:rsidP="3267B3AF" w:rsidRDefault="0149A51E" w14:paraId="38A334EB" w14:textId="481EFE35">
      <w:pPr>
        <w:pStyle w:val="Heading4"/>
      </w:pPr>
      <w:r w:rsidRPr="3267B3AF" w:rsidR="0149A5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Assignments</w:t>
      </w:r>
    </w:p>
    <w:p w:rsidR="0149A51E" w:rsidRDefault="0149A51E" w14:paraId="7F1BF78B" w14:textId="0397CC72">
      <w:r w:rsidRPr="3267B3AF" w:rsidR="0149A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[Describe Assignments]</w:t>
      </w:r>
    </w:p>
    <w:p w:rsidR="0149A51E" w:rsidP="3267B3AF" w:rsidRDefault="0149A51E" w14:paraId="43399E9D" w14:textId="3575B14A">
      <w:pPr>
        <w:pStyle w:val="Heading4"/>
      </w:pPr>
      <w:r w:rsidRPr="3267B3AF" w:rsidR="0149A5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Discussions</w:t>
      </w:r>
    </w:p>
    <w:p w:rsidR="0149A51E" w:rsidRDefault="0149A51E" w14:paraId="1AFC92B4" w14:textId="514DAEC0">
      <w:r w:rsidRPr="3267B3AF" w:rsidR="0149A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[Describe Discussions]</w:t>
      </w:r>
    </w:p>
    <w:p w:rsidR="0149A51E" w:rsidP="3267B3AF" w:rsidRDefault="0149A51E" w14:paraId="5972EEE4" w14:textId="7EA4BB1A">
      <w:pPr>
        <w:pStyle w:val="Heading4"/>
      </w:pPr>
      <w:r w:rsidRPr="3267B3AF" w:rsidR="0149A5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Assessments</w:t>
      </w:r>
    </w:p>
    <w:p w:rsidR="0149A51E" w:rsidRDefault="0149A51E" w14:paraId="2C7F7BE5" w14:textId="33DFD910">
      <w:r w:rsidRPr="3267B3AF" w:rsidR="0149A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[Describe Assessments]</w:t>
      </w:r>
    </w:p>
    <w:p w:rsidRPr="00D34889" w:rsidR="0034459D" w:rsidRDefault="0034459D" w14:paraId="11E386BC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D34889" w:rsidR="006163C9" w:rsidRDefault="008C0F5E" w14:paraId="60B4A17A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D34889">
        <w:rPr>
          <w:rFonts w:ascii="Arial" w:hAnsi="Arial" w:cs="Arial"/>
          <w:b/>
          <w:sz w:val="24"/>
          <w:szCs w:val="24"/>
          <w:u w:val="single"/>
        </w:rPr>
        <w:t>Grading</w:t>
      </w:r>
    </w:p>
    <w:p w:rsidRPr="00D34889" w:rsidR="00C70AD4" w:rsidP="3267B3AF" w:rsidRDefault="00C70AD4" w14:paraId="7F53D493" w14:textId="08238458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4"/>
        <w:gridCol w:w="1773"/>
        <w:gridCol w:w="2217"/>
      </w:tblGrid>
      <w:tr w:rsidRPr="00D34889" w:rsidR="008C0F5E" w:rsidTr="00142ED2" w14:paraId="211B9319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C0F5E" w:rsidRDefault="00002D0F" w14:paraId="4E0F15CB" w14:textId="455A844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87438" w:rsidRDefault="008C0F5E" w14:paraId="33C3F9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87438" w:rsidRDefault="008C0F5E" w14:paraId="00463994" w14:textId="5E870CB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Percent</w:t>
            </w:r>
            <w:r w:rsidR="0074607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of Overall Grade</w:t>
            </w:r>
          </w:p>
        </w:tc>
      </w:tr>
      <w:tr w:rsidRPr="00D34889" w:rsidR="008C0F5E" w:rsidTr="00142ED2" w14:paraId="1678FED4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39E6DF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691DF8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3DD4597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D34889" w:rsidR="008C0F5E" w:rsidTr="00142ED2" w14:paraId="1508FB91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3AD4C14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0F0714A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1DB071C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D34889" w:rsidR="008C0F5E" w:rsidTr="00142ED2" w14:paraId="1A70AE0D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14A7A63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7EA0833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6ED5C84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D34889" w:rsidR="008C0F5E" w:rsidTr="00142ED2" w14:paraId="22AB94FC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6FD1D8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605869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3AD1EE3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D34889" w:rsidR="008C0F5E" w:rsidTr="00142ED2" w14:paraId="031A0EE9" w14:textId="77777777">
        <w:trPr>
          <w:trHeight w:val="525"/>
        </w:trPr>
        <w:tc>
          <w:tcPr>
            <w:tcW w:w="3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2F63842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17D0C0C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D34889" w:rsidR="008C0F5E" w:rsidP="008C0F5E" w:rsidRDefault="008C0F5E" w14:paraId="3E8158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Pr="00D34889" w:rsidR="008C0F5E" w:rsidRDefault="008C0F5E" w14:paraId="19BAAD61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74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4"/>
        <w:gridCol w:w="2306"/>
        <w:gridCol w:w="1414"/>
        <w:gridCol w:w="2306"/>
      </w:tblGrid>
      <w:tr w:rsidRPr="00D34889" w:rsidR="008C0F5E" w:rsidTr="008C0F5E" w14:paraId="181E2260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C0F5E" w:rsidRDefault="008C0F5E" w14:paraId="299A269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C0F5E" w:rsidRDefault="0074607D" w14:paraId="19C6B90F" w14:textId="0952292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C0F5E" w:rsidRDefault="008C0F5E" w14:paraId="77B63E4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E9D8"/>
            <w:hideMark/>
          </w:tcPr>
          <w:p w:rsidRPr="00D34889" w:rsidR="008C0F5E" w:rsidP="008C0F5E" w:rsidRDefault="0074607D" w14:paraId="257F1A3B" w14:textId="7A091E2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Percent</w:t>
            </w:r>
            <w:bookmarkStart w:name="_GoBack" w:id="0"/>
            <w:bookmarkEnd w:id="0"/>
          </w:p>
        </w:tc>
      </w:tr>
      <w:tr w:rsidRPr="00D34889" w:rsidR="008C0F5E" w:rsidTr="00142ED2" w14:paraId="2DF2E1EF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71987A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A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0975F62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93–100%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0D70D98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C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3D562C6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73–76%</w:t>
            </w:r>
          </w:p>
        </w:tc>
      </w:tr>
      <w:tr w:rsidRPr="00D34889" w:rsidR="008C0F5E" w:rsidTr="00142ED2" w14:paraId="01A5E859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9D2583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A–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758F911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90–92%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1FBD3DE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C–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39FB883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70–72%</w:t>
            </w:r>
          </w:p>
        </w:tc>
      </w:tr>
      <w:tr w:rsidRPr="00D34889" w:rsidR="008C0F5E" w:rsidTr="00142ED2" w14:paraId="0D81622E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4CF588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B+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3184F83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87–89%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533E10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D+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424C8B1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67–69%</w:t>
            </w:r>
          </w:p>
        </w:tc>
      </w:tr>
      <w:tr w:rsidRPr="00D34889" w:rsidR="008C0F5E" w:rsidTr="00142ED2" w14:paraId="1DB56AC7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37A02A3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B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16817AD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83–86%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00518C2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D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37A810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60–66%</w:t>
            </w:r>
          </w:p>
        </w:tc>
      </w:tr>
      <w:tr w:rsidRPr="00D34889" w:rsidR="008C0F5E" w:rsidTr="00142ED2" w14:paraId="10D23292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53CE05B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B–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21BF45B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80–82%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41E2EC8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F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3997D4F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  0–59%</w:t>
            </w:r>
          </w:p>
        </w:tc>
      </w:tr>
      <w:tr w:rsidRPr="00D34889" w:rsidR="008C0F5E" w:rsidTr="00142ED2" w14:paraId="08EA5AD1" w14:textId="77777777"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6AEAC3E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C+</w:t>
            </w:r>
          </w:p>
        </w:tc>
        <w:tc>
          <w:tcPr>
            <w:tcW w:w="1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34889" w:rsidR="008C0F5E" w:rsidP="008C0F5E" w:rsidRDefault="008C0F5E" w14:paraId="4B6A965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77–79%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34889" w:rsidR="008C0F5E" w:rsidP="008C0F5E" w:rsidRDefault="008C0F5E" w14:paraId="53155EC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34889" w:rsidR="008C0F5E" w:rsidP="008C0F5E" w:rsidRDefault="008C0F5E" w14:paraId="75E2628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34889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D34889" w:rsidR="008C0F5E" w:rsidRDefault="008C0F5E" w14:paraId="21AAB6F4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D34889" w:rsidR="006163C9" w:rsidP="3267B3AF" w:rsidRDefault="006163C9" w14:textId="77777777" w14:paraId="5071ED8A">
      <w:pPr>
        <w:rPr>
          <w:rFonts w:ascii="Arial" w:hAnsi="Arial" w:cs="Arial"/>
          <w:sz w:val="24"/>
          <w:szCs w:val="24"/>
        </w:rPr>
      </w:pPr>
      <w:r w:rsidRPr="3267B3AF" w:rsidR="58E11FC5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Instructor Interaction </w:t>
      </w:r>
      <w:r w:rsidRPr="3267B3AF" w:rsidR="58E11FC5">
        <w:rPr>
          <w:rFonts w:ascii="Arial" w:hAnsi="Arial" w:cs="Arial"/>
          <w:sz w:val="24"/>
          <w:szCs w:val="24"/>
        </w:rPr>
        <w:t xml:space="preserve"> </w:t>
      </w:r>
    </w:p>
    <w:p w:rsidRPr="00D34889" w:rsidR="006163C9" w:rsidP="3267B3AF" w:rsidRDefault="006163C9" w14:textId="77777777" w14:paraId="1C759053">
      <w:pPr>
        <w:rPr>
          <w:rFonts w:ascii="Arial" w:hAnsi="Arial" w:cs="Arial"/>
          <w:sz w:val="24"/>
          <w:szCs w:val="24"/>
        </w:rPr>
      </w:pPr>
    </w:p>
    <w:p w:rsidRPr="00D34889" w:rsidR="006163C9" w:rsidP="3267B3AF" w:rsidRDefault="006163C9" w14:textId="77777777" w14:paraId="63953629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3267B3AF" w:rsidR="58E11FC5">
        <w:rPr>
          <w:rFonts w:ascii="Arial" w:hAnsi="Arial" w:cs="Arial"/>
          <w:b w:val="1"/>
          <w:bCs w:val="1"/>
          <w:sz w:val="24"/>
          <w:szCs w:val="24"/>
          <w:u w:val="single"/>
        </w:rPr>
        <w:t>Late Work Policy</w:t>
      </w:r>
    </w:p>
    <w:p w:rsidRPr="00D34889" w:rsidR="006163C9" w:rsidP="3267B3AF" w:rsidRDefault="006163C9" w14:paraId="2D397CDE" w14:textId="2C1C643F">
      <w:pPr>
        <w:pStyle w:val="Normal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Pr="00D34889" w:rsidR="006163C9" w:rsidP="008C0F5E" w:rsidRDefault="006163C9" w14:paraId="11781C6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D34889" w:rsidR="009F1459" w:rsidP="3E70BE4C" w:rsidRDefault="00CB6053" w14:paraId="47E66765" w14:textId="0A8B2501">
      <w:pPr>
        <w:rPr>
          <w:rFonts w:ascii="Arial" w:hAnsi="Arial" w:cs="Arial"/>
          <w:b w:val="1"/>
          <w:bCs w:val="1"/>
          <w:sz w:val="28"/>
          <w:szCs w:val="28"/>
        </w:rPr>
      </w:pPr>
      <w:r w:rsidRPr="3E70BE4C" w:rsidR="00CB6053">
        <w:rPr>
          <w:rFonts w:ascii="Arial" w:hAnsi="Arial" w:cs="Arial"/>
          <w:b w:val="1"/>
          <w:bCs w:val="1"/>
          <w:sz w:val="28"/>
          <w:szCs w:val="28"/>
        </w:rPr>
        <w:t xml:space="preserve">Instructor </w:t>
      </w:r>
      <w:r w:rsidRPr="3E70BE4C" w:rsidR="0045433D">
        <w:rPr>
          <w:rFonts w:ascii="Arial" w:hAnsi="Arial" w:cs="Arial"/>
          <w:b w:val="1"/>
          <w:bCs w:val="1"/>
          <w:sz w:val="28"/>
          <w:szCs w:val="28"/>
        </w:rPr>
        <w:t xml:space="preserve">and </w:t>
      </w:r>
      <w:r w:rsidRPr="3E70BE4C" w:rsidR="00CB6053">
        <w:rPr>
          <w:rFonts w:ascii="Arial" w:hAnsi="Arial" w:cs="Arial"/>
          <w:b w:val="1"/>
          <w:bCs w:val="1"/>
          <w:sz w:val="28"/>
          <w:szCs w:val="28"/>
        </w:rPr>
        <w:t xml:space="preserve">textbook information </w:t>
      </w:r>
      <w:proofErr w:type="gramStart"/>
      <w:r w:rsidRPr="3E70BE4C" w:rsidR="00CB6053">
        <w:rPr>
          <w:rFonts w:ascii="Arial" w:hAnsi="Arial" w:cs="Arial"/>
          <w:b w:val="1"/>
          <w:bCs w:val="1"/>
          <w:sz w:val="28"/>
          <w:szCs w:val="28"/>
        </w:rPr>
        <w:t>is</w:t>
      </w:r>
      <w:proofErr w:type="gramEnd"/>
      <w:r w:rsidRPr="3E70BE4C" w:rsidR="00CB6053">
        <w:rPr>
          <w:rFonts w:ascii="Arial" w:hAnsi="Arial" w:cs="Arial"/>
          <w:b w:val="1"/>
          <w:bCs w:val="1"/>
          <w:sz w:val="28"/>
          <w:szCs w:val="28"/>
        </w:rPr>
        <w:t xml:space="preserve"> already included. </w:t>
      </w:r>
      <w:r w:rsidRPr="3E70BE4C" w:rsidR="0034459D">
        <w:rPr>
          <w:rFonts w:ascii="Arial" w:hAnsi="Arial" w:cs="Arial"/>
          <w:b w:val="1"/>
          <w:bCs w:val="1"/>
          <w:sz w:val="28"/>
          <w:szCs w:val="28"/>
        </w:rPr>
        <w:t>Standard University policies are</w:t>
      </w:r>
      <w:r w:rsidRPr="3E70BE4C" w:rsidR="0045433D">
        <w:rPr>
          <w:rFonts w:ascii="Arial" w:hAnsi="Arial" w:cs="Arial"/>
          <w:b w:val="1"/>
          <w:bCs w:val="1"/>
          <w:sz w:val="28"/>
          <w:szCs w:val="28"/>
        </w:rPr>
        <w:t xml:space="preserve"> also</w:t>
      </w:r>
      <w:r w:rsidRPr="3E70BE4C" w:rsidR="0034459D">
        <w:rPr>
          <w:rFonts w:ascii="Arial" w:hAnsi="Arial" w:cs="Arial"/>
          <w:b w:val="1"/>
          <w:bCs w:val="1"/>
          <w:sz w:val="28"/>
          <w:szCs w:val="28"/>
        </w:rPr>
        <w:t xml:space="preserve"> already included (Accessibility, Academic Integrity, Campus Safety, etc.) in the </w:t>
      </w:r>
      <w:r w:rsidRPr="3E70BE4C" w:rsidR="2784AFE2">
        <w:rPr>
          <w:rFonts w:ascii="Arial" w:hAnsi="Arial" w:cs="Arial"/>
          <w:b w:val="1"/>
          <w:bCs w:val="1"/>
          <w:sz w:val="28"/>
          <w:szCs w:val="28"/>
        </w:rPr>
        <w:t>Canvas</w:t>
      </w:r>
      <w:r w:rsidRPr="3E70BE4C" w:rsidR="0034459D">
        <w:rPr>
          <w:rFonts w:ascii="Arial" w:hAnsi="Arial" w:cs="Arial"/>
          <w:b w:val="1"/>
          <w:bCs w:val="1"/>
          <w:sz w:val="28"/>
          <w:szCs w:val="28"/>
        </w:rPr>
        <w:t xml:space="preserve"> syllabus. It</w:t>
      </w:r>
      <w:r w:rsidRPr="3E70BE4C" w:rsidR="006163C9">
        <w:rPr>
          <w:rFonts w:ascii="Arial" w:hAnsi="Arial" w:cs="Arial"/>
          <w:b w:val="1"/>
          <w:bCs w:val="1"/>
          <w:sz w:val="28"/>
          <w:szCs w:val="28"/>
        </w:rPr>
        <w:t xml:space="preserve"> is not editable by the instructor</w:t>
      </w:r>
      <w:r w:rsidRPr="3E70BE4C" w:rsidR="2F7E214E">
        <w:rPr>
          <w:rFonts w:ascii="Arial" w:hAnsi="Arial" w:cs="Arial"/>
          <w:b w:val="1"/>
          <w:bCs w:val="1"/>
          <w:sz w:val="28"/>
          <w:szCs w:val="28"/>
        </w:rPr>
        <w:t>.</w:t>
      </w:r>
    </w:p>
    <w:sectPr w:rsidRPr="00D34889" w:rsidR="009F1459" w:rsidSect="00C70AD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DA5"/>
    <w:multiLevelType w:val="hybridMultilevel"/>
    <w:tmpl w:val="24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47711"/>
    <w:multiLevelType w:val="multilevel"/>
    <w:tmpl w:val="195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D7C90"/>
    <w:multiLevelType w:val="multilevel"/>
    <w:tmpl w:val="D7D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0436ECF"/>
    <w:multiLevelType w:val="multilevel"/>
    <w:tmpl w:val="7AC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7A524F"/>
    <w:multiLevelType w:val="multilevel"/>
    <w:tmpl w:val="AFC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BC03042"/>
    <w:multiLevelType w:val="multilevel"/>
    <w:tmpl w:val="28A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FF4669B"/>
    <w:multiLevelType w:val="multilevel"/>
    <w:tmpl w:val="492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13911E5"/>
    <w:multiLevelType w:val="multilevel"/>
    <w:tmpl w:val="1920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F49DA"/>
    <w:multiLevelType w:val="multilevel"/>
    <w:tmpl w:val="FE7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59B039E"/>
    <w:multiLevelType w:val="multilevel"/>
    <w:tmpl w:val="EC4C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DF56411"/>
    <w:multiLevelType w:val="multilevel"/>
    <w:tmpl w:val="7CE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AB345A2"/>
    <w:multiLevelType w:val="multilevel"/>
    <w:tmpl w:val="4F9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3592A48"/>
    <w:multiLevelType w:val="multilevel"/>
    <w:tmpl w:val="8BD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D9A0EC2"/>
    <w:multiLevelType w:val="multilevel"/>
    <w:tmpl w:val="985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E"/>
    <w:rsid w:val="00002D0F"/>
    <w:rsid w:val="000654A9"/>
    <w:rsid w:val="0008132F"/>
    <w:rsid w:val="00107A0B"/>
    <w:rsid w:val="00142ED2"/>
    <w:rsid w:val="00226D22"/>
    <w:rsid w:val="00271142"/>
    <w:rsid w:val="0032746C"/>
    <w:rsid w:val="00327966"/>
    <w:rsid w:val="0034459D"/>
    <w:rsid w:val="0045433D"/>
    <w:rsid w:val="00472002"/>
    <w:rsid w:val="00476553"/>
    <w:rsid w:val="00487AEC"/>
    <w:rsid w:val="00487BEB"/>
    <w:rsid w:val="004A42F8"/>
    <w:rsid w:val="005259C8"/>
    <w:rsid w:val="005D376C"/>
    <w:rsid w:val="006163C9"/>
    <w:rsid w:val="006A5057"/>
    <w:rsid w:val="006D6B7D"/>
    <w:rsid w:val="00741030"/>
    <w:rsid w:val="0074607D"/>
    <w:rsid w:val="00771357"/>
    <w:rsid w:val="007A0511"/>
    <w:rsid w:val="00843B04"/>
    <w:rsid w:val="00887438"/>
    <w:rsid w:val="008C0F5E"/>
    <w:rsid w:val="00902568"/>
    <w:rsid w:val="009149B8"/>
    <w:rsid w:val="00961442"/>
    <w:rsid w:val="009B60B1"/>
    <w:rsid w:val="009F1459"/>
    <w:rsid w:val="00A2474E"/>
    <w:rsid w:val="00AC14D8"/>
    <w:rsid w:val="00AE48FB"/>
    <w:rsid w:val="00B53B8A"/>
    <w:rsid w:val="00B6680B"/>
    <w:rsid w:val="00BA0214"/>
    <w:rsid w:val="00C50E82"/>
    <w:rsid w:val="00C633F5"/>
    <w:rsid w:val="00C70AD4"/>
    <w:rsid w:val="00C8064D"/>
    <w:rsid w:val="00C84DA2"/>
    <w:rsid w:val="00CB0FAB"/>
    <w:rsid w:val="00CB18FE"/>
    <w:rsid w:val="00CB6053"/>
    <w:rsid w:val="00D06CB0"/>
    <w:rsid w:val="00D34889"/>
    <w:rsid w:val="00D348AD"/>
    <w:rsid w:val="00D55066"/>
    <w:rsid w:val="00E249BE"/>
    <w:rsid w:val="00E26557"/>
    <w:rsid w:val="00E417F8"/>
    <w:rsid w:val="00E41C82"/>
    <w:rsid w:val="00EF6E27"/>
    <w:rsid w:val="00F265B6"/>
    <w:rsid w:val="00F40F8F"/>
    <w:rsid w:val="0149A51E"/>
    <w:rsid w:val="0826AA3A"/>
    <w:rsid w:val="188A5AC1"/>
    <w:rsid w:val="2784AFE2"/>
    <w:rsid w:val="2931E2F8"/>
    <w:rsid w:val="2F7E214E"/>
    <w:rsid w:val="3267B3AF"/>
    <w:rsid w:val="3E70BE4C"/>
    <w:rsid w:val="58E11FC5"/>
    <w:rsid w:val="69A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A16A"/>
  <w15:docId w15:val="{B683D482-16DF-4AA9-BCFE-00276FC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46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9BE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F5E"/>
    <w:rPr>
      <w:b/>
      <w:bCs/>
    </w:rPr>
  </w:style>
  <w:style w:type="paragraph" w:styleId="NormalWeb">
    <w:name w:val="Normal (Web)"/>
    <w:basedOn w:val="Normal"/>
    <w:uiPriority w:val="99"/>
    <w:unhideWhenUsed/>
    <w:rsid w:val="008C0F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8C0F5E"/>
  </w:style>
  <w:style w:type="paragraph" w:styleId="ListParagraph">
    <w:name w:val="List Paragraph"/>
    <w:basedOn w:val="Normal"/>
    <w:uiPriority w:val="34"/>
    <w:qFormat/>
    <w:rsid w:val="008C0F5E"/>
    <w:pPr>
      <w:spacing w:after="0" w:line="240" w:lineRule="auto"/>
      <w:ind w:left="720"/>
    </w:pPr>
  </w:style>
  <w:style w:type="character" w:styleId="Heading1Char" w:customStyle="1">
    <w:name w:val="Heading 1 Char"/>
    <w:basedOn w:val="DefaultParagraphFont"/>
    <w:link w:val="Heading1"/>
    <w:uiPriority w:val="9"/>
    <w:rsid w:val="0032746C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2746C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32746C"/>
  </w:style>
  <w:style w:type="paragraph" w:styleId="BalloonText">
    <w:name w:val="Balloon Text"/>
    <w:basedOn w:val="Normal"/>
    <w:link w:val="BalloonTextChar"/>
    <w:uiPriority w:val="99"/>
    <w:semiHidden/>
    <w:unhideWhenUsed/>
    <w:rsid w:val="00E2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49BE"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249BE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6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61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614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2E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Props1.xml><?xml version="1.0" encoding="utf-8"?>
<ds:datastoreItem xmlns:ds="http://schemas.openxmlformats.org/officeDocument/2006/customXml" ds:itemID="{E013504F-BA10-4355-A3A4-E354CE9E2B21}"/>
</file>

<file path=customXml/itemProps2.xml><?xml version="1.0" encoding="utf-8"?>
<ds:datastoreItem xmlns:ds="http://schemas.openxmlformats.org/officeDocument/2006/customXml" ds:itemID="{627732F0-45F9-4FC7-A3C8-910DE5F9AC36}"/>
</file>

<file path=customXml/itemProps3.xml><?xml version="1.0" encoding="utf-8"?>
<ds:datastoreItem xmlns:ds="http://schemas.openxmlformats.org/officeDocument/2006/customXml" ds:itemID="{A5E47923-3C67-41CD-B102-3DB00A4F8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bvandevord</dc:creator>
  <cp:lastModifiedBy>Kittle, Christie R</cp:lastModifiedBy>
  <cp:revision>17</cp:revision>
  <cp:lastPrinted>2018-09-10T20:46:00Z</cp:lastPrinted>
  <dcterms:created xsi:type="dcterms:W3CDTF">2017-08-30T22:55:00Z</dcterms:created>
  <dcterms:modified xsi:type="dcterms:W3CDTF">2021-09-02T15:52:37Z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</Properties>
</file>